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8932" w:type="dxa"/>
        <w:tblLook w:val="04A0" w:firstRow="1" w:lastRow="0" w:firstColumn="1" w:lastColumn="0" w:noHBand="0" w:noVBand="1"/>
      </w:tblPr>
      <w:tblGrid>
        <w:gridCol w:w="4386"/>
        <w:gridCol w:w="4546"/>
      </w:tblGrid>
      <w:tr w:rsidR="00CD3A8C" w:rsidRPr="00BF5211" w:rsidTr="001F1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4A32FF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1D20D1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1D20D1">
              <w:rPr>
                <w:rFonts w:cstheme="minorHAnsi"/>
                <w:color w:val="auto"/>
                <w:sz w:val="44"/>
                <w:lang w:val="es-ES"/>
              </w:rPr>
              <w:t xml:space="preserve">SCRIPCIÓN Y PERFIL DEL PUESTO DE </w:t>
            </w:r>
            <w:r w:rsidR="004A32FF" w:rsidRPr="001D20D1">
              <w:rPr>
                <w:rFonts w:cstheme="minorHAnsi"/>
                <w:color w:val="auto"/>
                <w:sz w:val="44"/>
                <w:lang w:val="es-ES"/>
              </w:rPr>
              <w:t>ENLACE INTERINSTITUCIONAL</w:t>
            </w:r>
          </w:p>
        </w:tc>
      </w:tr>
      <w:tr w:rsidR="00CD3A8C" w:rsidRPr="001D20D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1D20D1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1D20D1" w:rsidTr="001F19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4A32FF" w:rsidP="00A14572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 w:rsidRPr="001D20D1">
              <w:rPr>
                <w:rFonts w:asciiTheme="majorHAnsi" w:hAnsiTheme="majorHAnsi" w:cstheme="majorHAnsi"/>
                <w:b w:val="0"/>
                <w:sz w:val="24"/>
                <w:lang w:val="es-ES"/>
              </w:rPr>
              <w:t>ENLACE INTERINSTITUCIONAL</w:t>
            </w:r>
          </w:p>
        </w:tc>
      </w:tr>
      <w:tr w:rsidR="00A85359" w:rsidRPr="001D20D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tcBorders>
              <w:right w:val="single" w:sz="4" w:space="0" w:color="A8D08D" w:themeColor="accent6" w:themeTint="99"/>
            </w:tcBorders>
          </w:tcPr>
          <w:p w:rsidR="00A85359" w:rsidRPr="001D20D1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1D20D1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546" w:type="dxa"/>
            <w:tcBorders>
              <w:left w:val="single" w:sz="4" w:space="0" w:color="A8D08D" w:themeColor="accent6" w:themeTint="99"/>
            </w:tcBorders>
          </w:tcPr>
          <w:p w:rsidR="00A85359" w:rsidRPr="001D20D1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1D20D1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tcBorders>
              <w:right w:val="single" w:sz="4" w:space="0" w:color="A8D08D" w:themeColor="accent6" w:themeTint="99"/>
            </w:tcBorders>
          </w:tcPr>
          <w:p w:rsidR="00A85359" w:rsidRPr="001D20D1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546" w:type="dxa"/>
            <w:tcBorders>
              <w:left w:val="single" w:sz="4" w:space="0" w:color="A8D08D" w:themeColor="accent6" w:themeTint="99"/>
            </w:tcBorders>
          </w:tcPr>
          <w:p w:rsidR="00A85359" w:rsidRPr="001D20D1" w:rsidRDefault="00957E9F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Disponibilidad para viajar: Sí</w:t>
            </w:r>
          </w:p>
        </w:tc>
      </w:tr>
      <w:tr w:rsidR="00A85359" w:rsidRPr="001D20D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A85359" w:rsidRPr="001D20D1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BF5211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1D20D1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BF521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4A32FF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C92B39" w:rsidRPr="001D20D1">
              <w:rPr>
                <w:rFonts w:asciiTheme="majorHAnsi" w:hAnsiTheme="majorHAnsi" w:cstheme="majorHAnsi"/>
                <w:lang w:val="es-ES"/>
              </w:rPr>
              <w:t>Licenciatura</w:t>
            </w:r>
            <w:r w:rsidR="000858B5" w:rsidRPr="001D20D1">
              <w:rPr>
                <w:rFonts w:asciiTheme="majorHAnsi" w:hAnsiTheme="majorHAnsi" w:cstheme="majorHAnsi"/>
                <w:lang w:val="es-ES"/>
              </w:rPr>
              <w:t xml:space="preserve"> en el Área económico Administrativo, Licenciatura en Ciencias Políticas, Licenciatura en Derecho o a fin.</w:t>
            </w:r>
          </w:p>
        </w:tc>
      </w:tr>
      <w:tr w:rsidR="00CD3A8C" w:rsidRPr="001D20D1" w:rsidTr="001F1913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167901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0858B5" w:rsidRPr="001D20D1">
              <w:rPr>
                <w:rFonts w:asciiTheme="majorHAnsi" w:hAnsiTheme="majorHAnsi" w:cstheme="majorHAnsi"/>
                <w:lang w:val="es-ES"/>
              </w:rPr>
              <w:t xml:space="preserve">Administración pública, planeación, organización y dirección. Administración de proyectos. Legislación municipal. Normatividad y Reglamentación FORTASEG Catálogo de Conceptos FORTASEG Usos y costumbres del municipio. Conocimiento de los programas y proyectos municipales de Seguridad Pública. </w:t>
            </w:r>
            <w:r w:rsidR="001D20D1">
              <w:rPr>
                <w:rFonts w:asciiTheme="majorHAnsi" w:hAnsiTheme="majorHAnsi" w:cstheme="majorHAnsi"/>
              </w:rPr>
              <w:t>Manejo de paquetería office y a</w:t>
            </w:r>
            <w:r w:rsidR="000858B5" w:rsidRPr="001D20D1">
              <w:rPr>
                <w:rFonts w:asciiTheme="majorHAnsi" w:hAnsiTheme="majorHAnsi" w:cstheme="majorHAnsi"/>
              </w:rPr>
              <w:t>nálisis</w:t>
            </w:r>
            <w:r w:rsidR="001D20D1">
              <w:rPr>
                <w:rFonts w:asciiTheme="majorHAnsi" w:hAnsiTheme="majorHAnsi" w:cstheme="majorHAnsi"/>
              </w:rPr>
              <w:t>.</w:t>
            </w:r>
          </w:p>
        </w:tc>
      </w:tr>
      <w:tr w:rsidR="00CD3A8C" w:rsidRPr="001D20D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1D20D1" w:rsidTr="001F191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1D20D1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BF521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 xml:space="preserve">Mínimo de años </w:t>
            </w:r>
            <w:r w:rsidR="00F857AB" w:rsidRPr="001D20D1">
              <w:rPr>
                <w:rFonts w:asciiTheme="majorHAnsi" w:hAnsiTheme="majorHAnsi" w:cstheme="majorHAnsi"/>
                <w:lang w:val="es-ES"/>
              </w:rPr>
              <w:t>de experiencia: 3</w:t>
            </w:r>
            <w:r w:rsidR="00CD3A8C" w:rsidRPr="001D20D1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BF5211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 w:rsidRPr="001D20D1">
              <w:rPr>
                <w:rFonts w:asciiTheme="majorHAnsi" w:hAnsiTheme="majorHAnsi" w:cstheme="majorHAnsi"/>
                <w:lang w:val="es-ES"/>
              </w:rPr>
              <w:t>riencia: Administración Pública y Privada.</w:t>
            </w:r>
          </w:p>
        </w:tc>
      </w:tr>
      <w:tr w:rsidR="00CD3A8C" w:rsidRPr="00BF521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1D20D1" w:rsidTr="001F19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1D20D1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BF521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F857AB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</w:pPr>
            <w:r w:rsidRPr="001D20D1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1D20D1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9C7CA7" w:rsidRPr="001D20D1"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  <w:t>Capacidad para organizar y priorizar actividades</w:t>
            </w:r>
            <w:r w:rsidR="009C7CA7" w:rsidRPr="001D20D1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1D20D1">
              <w:rPr>
                <w:rFonts w:asciiTheme="majorHAnsi" w:hAnsiTheme="majorHAnsi" w:cstheme="majorHAnsi"/>
                <w:lang w:val="es-ES"/>
              </w:rPr>
              <w:t>manejo d</w:t>
            </w:r>
            <w:r w:rsidR="009C7CA7" w:rsidRPr="001D20D1">
              <w:rPr>
                <w:rFonts w:asciiTheme="majorHAnsi" w:hAnsiTheme="majorHAnsi" w:cstheme="majorHAnsi"/>
                <w:lang w:val="es-ES"/>
              </w:rPr>
              <w:t>e tecnologías de la información, e</w:t>
            </w:r>
            <w:r w:rsidR="00C176CE" w:rsidRPr="001D20D1">
              <w:rPr>
                <w:rFonts w:asciiTheme="majorHAnsi" w:hAnsiTheme="majorHAnsi" w:cstheme="majorHAnsi"/>
                <w:lang w:val="es-ES"/>
              </w:rPr>
              <w:t>xcelente gramática y ortografía, capacidad de planificar y coordinar.</w:t>
            </w:r>
          </w:p>
        </w:tc>
      </w:tr>
      <w:tr w:rsidR="00CD3A8C" w:rsidRPr="00BF5211" w:rsidTr="001F1913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0858B5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9C7CA7" w:rsidRPr="001D20D1">
              <w:rPr>
                <w:rFonts w:asciiTheme="majorHAnsi" w:hAnsiTheme="majorHAnsi" w:cstheme="majorHAnsi"/>
                <w:b w:val="0"/>
                <w:lang w:val="es-ES"/>
              </w:rPr>
              <w:t xml:space="preserve"> </w:t>
            </w:r>
            <w:r w:rsidR="000858B5" w:rsidRPr="001D20D1">
              <w:rPr>
                <w:rFonts w:asciiTheme="majorHAnsi" w:hAnsiTheme="majorHAnsi" w:cstheme="majorHAnsi"/>
                <w:lang w:val="es-ES"/>
              </w:rPr>
              <w:t>Relaciones Humanas, solución de problemas, manejo de conflictos, planeación, capacidad de gestionar y negociación, liderazgo. Manejo de personal. Análisis de datos y manejo en las relaciones públicas.</w:t>
            </w:r>
          </w:p>
        </w:tc>
      </w:tr>
      <w:tr w:rsidR="00CD3A8C" w:rsidRPr="00BF521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BF5211" w:rsidTr="001F1913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BE3E69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1D20D1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9858BE" w:rsidRPr="001D20D1">
              <w:rPr>
                <w:rFonts w:asciiTheme="majorHAnsi" w:hAnsiTheme="majorHAnsi" w:cstheme="majorHAnsi"/>
                <w:lang w:val="es-ES"/>
              </w:rPr>
              <w:t>Alinear los esfuerzos en materia de seguridad a nivel municipal, por medio de acciones coordinadas por el Secretariado Ejecutivo del Sistema Nacional de Seguridad Pública, el cual busca homogenizar los conocimientos, habilidades y herramientas con los que cuentan los elementos, con el objetivo de crear un modelo policial estandarizado.</w:t>
            </w:r>
          </w:p>
        </w:tc>
      </w:tr>
      <w:tr w:rsidR="00CD3A8C" w:rsidRPr="00BF521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1D20D1" w:rsidTr="001F191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CD3A8C" w:rsidP="006302D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1D20D1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BF521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0858B5" w:rsidP="00BE3E6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Gestionar ante el Secretariado Ejecutivo del Sistema Nacional de Seguridad Pública el otorgamiento del recurso Federal del FORTASEG, conforme a los programas con Prioridad Nacional aplicables.</w:t>
            </w:r>
          </w:p>
        </w:tc>
      </w:tr>
      <w:tr w:rsidR="00CD3A8C" w:rsidRPr="00BF5211" w:rsidTr="001F19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0858B5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Elaboración de la propuesta con destino de gasto, metas y montos a ejecutar en el presente año fiscal, considerando las necesidades del municipio en materia de Seguridad Pública.</w:t>
            </w:r>
          </w:p>
        </w:tc>
      </w:tr>
      <w:tr w:rsidR="00CD3A8C" w:rsidRPr="00BF521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0858B5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Seguimiento a la formalización de la firma de convenios.</w:t>
            </w:r>
          </w:p>
        </w:tc>
      </w:tr>
      <w:tr w:rsidR="00CD3A8C" w:rsidRPr="00BF5211" w:rsidTr="001F191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1D20D1" w:rsidRDefault="000858B5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lastRenderedPageBreak/>
              <w:t>Administrar, vigilar, verificar y dar seguimiento la distribución del recurso, tal cual a lo convenido con el Secretariado Ejecutivo de Seguridad Pública.</w:t>
            </w:r>
          </w:p>
        </w:tc>
      </w:tr>
      <w:tr w:rsidR="00B21B9E" w:rsidRPr="00BF521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B21B9E" w:rsidRPr="001D20D1" w:rsidRDefault="000858B5" w:rsidP="000858B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Reportar al Secretariado Ejecutivo de Seguridad Pública el cumplimiento de metas, por medio del Registro de Información y Seguimiento para el Subsidio en Materia de Seguridad Pública.</w:t>
            </w:r>
          </w:p>
        </w:tc>
      </w:tr>
      <w:tr w:rsidR="001E0806" w:rsidRPr="00BF5211" w:rsidTr="001F191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1E0806" w:rsidRPr="001D20D1" w:rsidRDefault="000858B5" w:rsidP="000858B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Presentación de documentación en las fechas establecidas en los Lineamientos para el otorgamiento del subsidio a los municipios y demarcaciones territoriales del distrito federal y, en su caso, a las entidades federativas que ejerzan de manera directa o coordinada la función de seguridad pública, para el otorgamiento de las ministraciones programadas.</w:t>
            </w:r>
          </w:p>
        </w:tc>
      </w:tr>
      <w:tr w:rsidR="000858B5" w:rsidRPr="00BF521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0858B5" w:rsidRPr="001D20D1" w:rsidRDefault="001D20D1" w:rsidP="000858B5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Atención a auditorias federales y supervisiones por parte del Secretariado Ejecutivo del Sistema Nacional de Seguridad Pública.</w:t>
            </w:r>
          </w:p>
        </w:tc>
      </w:tr>
      <w:tr w:rsidR="000858B5" w:rsidRPr="00BF5211" w:rsidTr="001F191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0858B5" w:rsidRPr="001D20D1" w:rsidRDefault="001D20D1" w:rsidP="001D20D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Recepción de resultados de Controles de Confianza emitidos por el Centro Único de Evaluación de Control y Confianza, para entregarlos al Presidente Municipal, ser revisados e informar al Comisario para el procedimiento correspondiente.</w:t>
            </w:r>
          </w:p>
        </w:tc>
      </w:tr>
      <w:tr w:rsidR="000858B5" w:rsidRPr="00BF521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0858B5" w:rsidRPr="001D20D1" w:rsidRDefault="001D20D1" w:rsidP="001D20D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1D20D1">
              <w:rPr>
                <w:rFonts w:asciiTheme="majorHAnsi" w:hAnsiTheme="majorHAnsi" w:cstheme="majorHAnsi"/>
                <w:lang w:val="es-ES"/>
              </w:rPr>
              <w:t>Todas aquellas actividades inherentes a su Dependencia, asimismo las que sean encomendadas por el Presidente Municipal.</w:t>
            </w:r>
          </w:p>
        </w:tc>
      </w:tr>
    </w:tbl>
    <w:p w:rsidR="001F1913" w:rsidRPr="001D20D1" w:rsidRDefault="001F1913" w:rsidP="001F1913">
      <w:pPr>
        <w:jc w:val="right"/>
        <w:rPr>
          <w:rFonts w:asciiTheme="majorHAnsi" w:hAnsiTheme="majorHAnsi" w:cstheme="majorHAnsi"/>
          <w:b/>
          <w:i/>
          <w:sz w:val="20"/>
          <w:lang w:val="es-ES"/>
        </w:rPr>
      </w:pPr>
    </w:p>
    <w:p w:rsidR="00136DFF" w:rsidRPr="001D20D1" w:rsidRDefault="00BF5211" w:rsidP="001F1913">
      <w:pPr>
        <w:jc w:val="right"/>
        <w:rPr>
          <w:rFonts w:asciiTheme="majorHAnsi" w:hAnsiTheme="majorHAnsi" w:cstheme="majorHAnsi"/>
          <w:b/>
          <w:i/>
          <w:sz w:val="32"/>
          <w:lang w:val="es-ES"/>
        </w:rPr>
      </w:pPr>
      <w:r>
        <w:rPr>
          <w:rFonts w:asciiTheme="majorHAnsi" w:hAnsiTheme="majorHAnsi" w:cstheme="majorHAnsi"/>
          <w:b/>
          <w:i/>
          <w:sz w:val="20"/>
          <w:lang w:val="es-ES"/>
        </w:rPr>
        <w:t>H. AYUNTAMIENTO 2018-2021</w:t>
      </w:r>
      <w:bookmarkStart w:id="0" w:name="_GoBack"/>
      <w:bookmarkEnd w:id="0"/>
      <w:r w:rsidR="001F1169" w:rsidRPr="001D20D1">
        <w:rPr>
          <w:rFonts w:asciiTheme="majorHAnsi" w:hAnsiTheme="majorHAnsi" w:cstheme="majorHAnsi"/>
          <w:b/>
          <w:i/>
          <w:sz w:val="20"/>
          <w:lang w:val="es-ES"/>
        </w:rPr>
        <w:t>, SAN LUIS DE LA PAZ, GUANAJUATO</w:t>
      </w:r>
      <w:r w:rsidR="001F1169" w:rsidRPr="001D20D1">
        <w:rPr>
          <w:rFonts w:asciiTheme="majorHAnsi" w:hAnsiTheme="majorHAnsi" w:cstheme="majorHAnsi"/>
          <w:b/>
          <w:i/>
          <w:sz w:val="32"/>
          <w:lang w:val="es-ES"/>
        </w:rPr>
        <w:t>.</w:t>
      </w:r>
    </w:p>
    <w:sectPr w:rsidR="00136DFF" w:rsidRPr="001D20D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AA472B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74509A" wp14:editId="5844D3D3">
          <wp:simplePos x="0" y="0"/>
          <wp:positionH relativeFrom="margin">
            <wp:posOffset>4717492</wp:posOffset>
          </wp:positionH>
          <wp:positionV relativeFrom="paragraph">
            <wp:posOffset>-375245</wp:posOffset>
          </wp:positionV>
          <wp:extent cx="861545" cy="824546"/>
          <wp:effectExtent l="0" t="0" r="0" b="0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545" cy="824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800AF"/>
    <w:multiLevelType w:val="multilevel"/>
    <w:tmpl w:val="B37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189F"/>
    <w:rsid w:val="000858B5"/>
    <w:rsid w:val="000C0FA3"/>
    <w:rsid w:val="00136DFF"/>
    <w:rsid w:val="00145213"/>
    <w:rsid w:val="001456FC"/>
    <w:rsid w:val="00167901"/>
    <w:rsid w:val="00184665"/>
    <w:rsid w:val="001A292C"/>
    <w:rsid w:val="001D20D1"/>
    <w:rsid w:val="001E0806"/>
    <w:rsid w:val="001F1169"/>
    <w:rsid w:val="001F1913"/>
    <w:rsid w:val="001F51F4"/>
    <w:rsid w:val="0022263F"/>
    <w:rsid w:val="0023445B"/>
    <w:rsid w:val="00294BC0"/>
    <w:rsid w:val="002C3D79"/>
    <w:rsid w:val="002F0CBA"/>
    <w:rsid w:val="002F0EB9"/>
    <w:rsid w:val="002F1035"/>
    <w:rsid w:val="00311B57"/>
    <w:rsid w:val="00312654"/>
    <w:rsid w:val="00317D2C"/>
    <w:rsid w:val="00360609"/>
    <w:rsid w:val="003910D3"/>
    <w:rsid w:val="003D64DD"/>
    <w:rsid w:val="00400F99"/>
    <w:rsid w:val="00444D8C"/>
    <w:rsid w:val="004A32FF"/>
    <w:rsid w:val="004D49E4"/>
    <w:rsid w:val="004E6A69"/>
    <w:rsid w:val="00514316"/>
    <w:rsid w:val="00520C89"/>
    <w:rsid w:val="00562F32"/>
    <w:rsid w:val="005A2F58"/>
    <w:rsid w:val="005B5971"/>
    <w:rsid w:val="006150C6"/>
    <w:rsid w:val="0069152E"/>
    <w:rsid w:val="0071235F"/>
    <w:rsid w:val="00715514"/>
    <w:rsid w:val="00722D0B"/>
    <w:rsid w:val="00774AEE"/>
    <w:rsid w:val="00786D52"/>
    <w:rsid w:val="007D451E"/>
    <w:rsid w:val="008833CA"/>
    <w:rsid w:val="0092379E"/>
    <w:rsid w:val="00957E9F"/>
    <w:rsid w:val="009858BE"/>
    <w:rsid w:val="009C7CA7"/>
    <w:rsid w:val="009D0846"/>
    <w:rsid w:val="00A005EB"/>
    <w:rsid w:val="00A14572"/>
    <w:rsid w:val="00A2040B"/>
    <w:rsid w:val="00A73063"/>
    <w:rsid w:val="00A85359"/>
    <w:rsid w:val="00AA472B"/>
    <w:rsid w:val="00B163FD"/>
    <w:rsid w:val="00B21B9E"/>
    <w:rsid w:val="00B27E07"/>
    <w:rsid w:val="00B746A6"/>
    <w:rsid w:val="00B967D8"/>
    <w:rsid w:val="00BC3965"/>
    <w:rsid w:val="00BE3E69"/>
    <w:rsid w:val="00BE4A7D"/>
    <w:rsid w:val="00BF5211"/>
    <w:rsid w:val="00C176CE"/>
    <w:rsid w:val="00C24AD4"/>
    <w:rsid w:val="00C27274"/>
    <w:rsid w:val="00C37EB2"/>
    <w:rsid w:val="00C55BEB"/>
    <w:rsid w:val="00C92B39"/>
    <w:rsid w:val="00CB451F"/>
    <w:rsid w:val="00CD3A8C"/>
    <w:rsid w:val="00D557D4"/>
    <w:rsid w:val="00D74B0C"/>
    <w:rsid w:val="00DA7785"/>
    <w:rsid w:val="00DB300F"/>
    <w:rsid w:val="00DF372F"/>
    <w:rsid w:val="00E1190F"/>
    <w:rsid w:val="00E4629B"/>
    <w:rsid w:val="00E639B6"/>
    <w:rsid w:val="00E74D8F"/>
    <w:rsid w:val="00F16795"/>
    <w:rsid w:val="00F27897"/>
    <w:rsid w:val="00F74F89"/>
    <w:rsid w:val="00F857AB"/>
    <w:rsid w:val="00FA0D33"/>
    <w:rsid w:val="00FA4D09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A4D465E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 Particular1</cp:lastModifiedBy>
  <cp:revision>20</cp:revision>
  <dcterms:created xsi:type="dcterms:W3CDTF">2022-03-06T17:56:00Z</dcterms:created>
  <dcterms:modified xsi:type="dcterms:W3CDTF">2022-03-11T19:48:00Z</dcterms:modified>
</cp:coreProperties>
</file>